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jc w:val="center"/>
        <w:rPr>
          <w:rFonts w:ascii="Calibri" w:eastAsia="Calibri" w:hAnsi="Calibri" w:cs="Calibri"/>
          <w:b/>
          <w:bCs/>
          <w:color w:val="EE0000"/>
          <w:u w:color="EE0000"/>
        </w:rPr>
      </w:pPr>
      <w:r>
        <w:rPr>
          <w:rFonts w:ascii="Calibri" w:hAnsi="Calibri"/>
          <w:b/>
          <w:bCs/>
          <w:color w:val="EE0000"/>
          <w:u w:color="EE0000"/>
        </w:rPr>
        <w:t>«СЕРДЕЧНО-СОСУДИСТАЯ ХИРУРГИЯ»</w:t>
      </w: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jc w:val="center"/>
        <w:rPr>
          <w:rFonts w:ascii="Calibri" w:eastAsia="Calibri" w:hAnsi="Calibri" w:cs="Calibri"/>
          <w:i/>
          <w:iCs/>
          <w:u w:color="000000"/>
        </w:rPr>
      </w:pPr>
      <w:r>
        <w:rPr>
          <w:rFonts w:ascii="Calibri" w:hAnsi="Calibri"/>
          <w:i/>
          <w:iCs/>
          <w:u w:color="000000"/>
        </w:rPr>
        <w:t>Отбор включает в себе 2 этапа: теоретический и практический</w:t>
      </w: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jc w:val="center"/>
        <w:rPr>
          <w:rFonts w:ascii="Calibri" w:eastAsia="Calibri" w:hAnsi="Calibri" w:cs="Calibri"/>
          <w:b/>
          <w:bCs/>
          <w:u w:color="000000"/>
        </w:rPr>
      </w:pPr>
      <w:r>
        <w:rPr>
          <w:rFonts w:ascii="Calibri" w:hAnsi="Calibri"/>
          <w:b/>
          <w:bCs/>
          <w:u w:color="000000"/>
        </w:rPr>
        <w:t xml:space="preserve">ТЕОРЕТИЧЕСКАЯ ЧАСТЬ </w:t>
      </w: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jc w:val="center"/>
        <w:rPr>
          <w:rFonts w:ascii="Calibri" w:eastAsia="Calibri" w:hAnsi="Calibri" w:cs="Calibri"/>
          <w:i/>
          <w:iCs/>
          <w:u w:color="000000"/>
        </w:rPr>
      </w:pPr>
      <w:r>
        <w:rPr>
          <w:rFonts w:ascii="Calibri" w:hAnsi="Calibri"/>
          <w:i/>
          <w:iCs/>
          <w:u w:color="000000"/>
        </w:rPr>
        <w:t xml:space="preserve"> (куратор имеет право задать в рамках вопроса дополнительные вопросы, формулировка вопросов может быть изменена; в каждом билете будет по 1 вопросу по анатомии, физиологии/патофизиологии и оперативной хирургии)</w:t>
      </w: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rPr>
          <w:rFonts w:ascii="Calibri" w:eastAsia="Calibri" w:hAnsi="Calibri" w:cs="Calibri"/>
          <w:b/>
          <w:bCs/>
          <w:u w:color="000000"/>
        </w:rPr>
      </w:pPr>
      <w:r>
        <w:rPr>
          <w:rFonts w:ascii="Calibri" w:hAnsi="Calibri"/>
          <w:b/>
          <w:bCs/>
          <w:u w:color="000000"/>
        </w:rPr>
        <w:t>АНАТОМИЯ СЕРДЦА</w:t>
      </w: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>1. Слои сердца: эндокард, миокард и эпикард. Перикард: строение, топография, синусы перикарда, как и какие отделы сердца покрывает. Пункция перикарда, точки, техника выполнения.</w:t>
      </w: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 xml:space="preserve">2. Топография сердца и его отделов. </w:t>
      </w: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>3. Предсердия: стенки, образования, отличия</w:t>
      </w: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>4. Желудочки: отделы, образования, отличия</w:t>
      </w: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>5. Строение клапанного аппарата сердца, проекция на грудную клетку</w:t>
      </w: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>6. Фиброзный каркас сердца</w:t>
      </w: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>7. Анатомия проводящей системы сердца, иннервация сердца</w:t>
      </w: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>8. Кровоснабжение миокарда, топография КА, ветви КА</w:t>
      </w: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>9. Пути оттока венозной крови от сердца</w:t>
      </w: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 xml:space="preserve">10. Анатомия магистральных артерий и вен. Строение сосудистой стенки. </w:t>
      </w: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rPr>
          <w:rFonts w:ascii="Calibri" w:eastAsia="Calibri" w:hAnsi="Calibri" w:cs="Calibri"/>
          <w:b/>
          <w:bCs/>
          <w:u w:color="000000"/>
        </w:rPr>
      </w:pPr>
      <w:r>
        <w:rPr>
          <w:rFonts w:ascii="Calibri" w:hAnsi="Calibri"/>
          <w:b/>
          <w:bCs/>
          <w:u w:color="000000"/>
        </w:rPr>
        <w:t>ФИЗИОЛОГИЯ</w:t>
      </w:r>
    </w:p>
    <w:p w:rsidR="004954F9" w:rsidRDefault="004954F9" w:rsidP="004954F9">
      <w:pPr>
        <w:pStyle w:val="a4"/>
        <w:numPr>
          <w:ilvl w:val="0"/>
          <w:numId w:val="2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>Проводящая система сердца, нормальное ЭКГ</w:t>
      </w:r>
    </w:p>
    <w:p w:rsidR="004954F9" w:rsidRDefault="004954F9" w:rsidP="004954F9">
      <w:pPr>
        <w:pStyle w:val="a4"/>
        <w:numPr>
          <w:ilvl w:val="0"/>
          <w:numId w:val="2"/>
        </w:numPr>
        <w:spacing w:line="259" w:lineRule="auto"/>
        <w:rPr>
          <w:rFonts w:ascii="Calibri" w:hAnsi="Calibri"/>
          <w:u w:color="000000"/>
        </w:rPr>
      </w:pPr>
      <w:proofErr w:type="spellStart"/>
      <w:r>
        <w:rPr>
          <w:rFonts w:ascii="Calibri" w:hAnsi="Calibri"/>
          <w:u w:color="000000"/>
        </w:rPr>
        <w:t>Кардиомиоциты</w:t>
      </w:r>
      <w:proofErr w:type="spellEnd"/>
      <w:r>
        <w:rPr>
          <w:rFonts w:ascii="Calibri" w:hAnsi="Calibri"/>
          <w:u w:color="000000"/>
        </w:rPr>
        <w:t>: виды, характеристика. Свойства миокарда</w:t>
      </w:r>
    </w:p>
    <w:p w:rsidR="004954F9" w:rsidRDefault="004954F9" w:rsidP="004954F9">
      <w:pPr>
        <w:pStyle w:val="a4"/>
        <w:numPr>
          <w:ilvl w:val="0"/>
          <w:numId w:val="2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>Сердечный цикл</w:t>
      </w:r>
    </w:p>
    <w:p w:rsidR="004954F9" w:rsidRDefault="004954F9" w:rsidP="004954F9">
      <w:pPr>
        <w:pStyle w:val="a4"/>
        <w:numPr>
          <w:ilvl w:val="0"/>
          <w:numId w:val="2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 xml:space="preserve">Тоны сердца при аускультации </w:t>
      </w:r>
    </w:p>
    <w:p w:rsidR="004954F9" w:rsidRDefault="004954F9" w:rsidP="004954F9">
      <w:pPr>
        <w:pStyle w:val="a4"/>
        <w:numPr>
          <w:ilvl w:val="0"/>
          <w:numId w:val="2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>Рефлексы сердца (Франка-</w:t>
      </w:r>
      <w:proofErr w:type="spellStart"/>
      <w:r>
        <w:rPr>
          <w:rFonts w:ascii="Calibri" w:hAnsi="Calibri"/>
          <w:u w:color="000000"/>
        </w:rPr>
        <w:t>Старлинга</w:t>
      </w:r>
      <w:proofErr w:type="spellEnd"/>
      <w:r>
        <w:rPr>
          <w:rFonts w:ascii="Calibri" w:hAnsi="Calibri"/>
          <w:u w:color="000000"/>
        </w:rPr>
        <w:t xml:space="preserve">, </w:t>
      </w:r>
      <w:proofErr w:type="spellStart"/>
      <w:r>
        <w:rPr>
          <w:rFonts w:ascii="Calibri" w:hAnsi="Calibri"/>
          <w:u w:color="000000"/>
        </w:rPr>
        <w:t>Анрепа</w:t>
      </w:r>
      <w:proofErr w:type="spellEnd"/>
      <w:r>
        <w:rPr>
          <w:rFonts w:ascii="Calibri" w:hAnsi="Calibri"/>
          <w:u w:color="000000"/>
        </w:rPr>
        <w:t>, Китаева, Гольца)</w:t>
      </w:r>
    </w:p>
    <w:p w:rsidR="004954F9" w:rsidRDefault="004954F9" w:rsidP="004954F9">
      <w:pPr>
        <w:pStyle w:val="a4"/>
        <w:numPr>
          <w:ilvl w:val="0"/>
          <w:numId w:val="2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>Физиология давления в полостях сердца и сосудах. Гипертрофия и дилатация отделов</w:t>
      </w:r>
      <w:r w:rsidRPr="004954F9">
        <w:rPr>
          <w:rFonts w:ascii="Calibri" w:hAnsi="Calibri"/>
          <w:u w:color="000000"/>
        </w:rPr>
        <w:t xml:space="preserve"> </w:t>
      </w:r>
      <w:r>
        <w:rPr>
          <w:rFonts w:ascii="Calibri" w:hAnsi="Calibri"/>
          <w:u w:color="000000"/>
        </w:rPr>
        <w:t xml:space="preserve">сердца при различных патологиях. </w:t>
      </w: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>7. Система гемостаза: сосудисто-</w:t>
      </w:r>
      <w:proofErr w:type="spellStart"/>
      <w:r>
        <w:rPr>
          <w:rFonts w:ascii="Calibri" w:hAnsi="Calibri"/>
          <w:u w:color="000000"/>
        </w:rPr>
        <w:t>тромбоцитарный</w:t>
      </w:r>
      <w:proofErr w:type="spellEnd"/>
      <w:r>
        <w:rPr>
          <w:rFonts w:ascii="Calibri" w:hAnsi="Calibri"/>
          <w:u w:color="000000"/>
        </w:rPr>
        <w:t xml:space="preserve"> гемостаз, </w:t>
      </w:r>
      <w:proofErr w:type="spellStart"/>
      <w:r>
        <w:rPr>
          <w:rFonts w:ascii="Calibri" w:hAnsi="Calibri"/>
          <w:u w:color="000000"/>
        </w:rPr>
        <w:t>коагуляционный</w:t>
      </w:r>
      <w:proofErr w:type="spellEnd"/>
      <w:r>
        <w:rPr>
          <w:rFonts w:ascii="Calibri" w:hAnsi="Calibri"/>
          <w:u w:color="000000"/>
        </w:rPr>
        <w:t xml:space="preserve"> гемостаз.</w:t>
      </w:r>
      <w:r w:rsidRPr="004954F9">
        <w:rPr>
          <w:rFonts w:ascii="Calibri" w:hAnsi="Calibri"/>
          <w:u w:color="000000"/>
        </w:rPr>
        <w:t xml:space="preserve"> </w:t>
      </w:r>
      <w:r>
        <w:rPr>
          <w:rFonts w:ascii="Calibri" w:hAnsi="Calibri"/>
          <w:u w:color="000000"/>
        </w:rPr>
        <w:t xml:space="preserve">Норма показателей в </w:t>
      </w:r>
      <w:proofErr w:type="spellStart"/>
      <w:r>
        <w:rPr>
          <w:rFonts w:ascii="Calibri" w:hAnsi="Calibri"/>
          <w:u w:color="000000"/>
        </w:rPr>
        <w:t>коагулограмме</w:t>
      </w:r>
      <w:proofErr w:type="spellEnd"/>
      <w:r>
        <w:rPr>
          <w:rFonts w:ascii="Calibri" w:hAnsi="Calibri"/>
          <w:u w:color="000000"/>
        </w:rPr>
        <w:t xml:space="preserve">: МНО (знать при каких значениях назначается/отменяется прием </w:t>
      </w:r>
      <w:proofErr w:type="spellStart"/>
      <w:r>
        <w:rPr>
          <w:rFonts w:ascii="Calibri" w:hAnsi="Calibri"/>
          <w:u w:color="000000"/>
        </w:rPr>
        <w:t>варфарина</w:t>
      </w:r>
      <w:proofErr w:type="spellEnd"/>
      <w:r>
        <w:rPr>
          <w:rFonts w:ascii="Calibri" w:hAnsi="Calibri"/>
          <w:u w:color="000000"/>
        </w:rPr>
        <w:t xml:space="preserve"> (в зависимости от вида клапана), АЧТВ, фибриноген, значение Д-</w:t>
      </w:r>
      <w:proofErr w:type="spellStart"/>
      <w:r>
        <w:rPr>
          <w:rFonts w:ascii="Calibri" w:hAnsi="Calibri"/>
          <w:u w:color="000000"/>
        </w:rPr>
        <w:t>димера</w:t>
      </w:r>
      <w:proofErr w:type="spellEnd"/>
      <w:r>
        <w:rPr>
          <w:rFonts w:ascii="Calibri" w:hAnsi="Calibri"/>
          <w:u w:color="000000"/>
        </w:rPr>
        <w:t xml:space="preserve">, ПТИ. </w:t>
      </w: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rPr>
          <w:rFonts w:ascii="Calibri" w:eastAsia="Calibri" w:hAnsi="Calibri" w:cs="Calibri"/>
          <w:b/>
          <w:bCs/>
          <w:u w:color="000000"/>
        </w:rPr>
      </w:pPr>
      <w:r>
        <w:rPr>
          <w:rFonts w:ascii="Calibri" w:hAnsi="Calibri"/>
          <w:b/>
          <w:bCs/>
          <w:u w:color="000000"/>
        </w:rPr>
        <w:t>ДИАГНОСТИКА И ПАТОФИЗИОЛОГИЯ</w:t>
      </w:r>
    </w:p>
    <w:p w:rsidR="004954F9" w:rsidRDefault="004954F9" w:rsidP="004954F9">
      <w:pPr>
        <w:pStyle w:val="a4"/>
        <w:numPr>
          <w:ilvl w:val="0"/>
          <w:numId w:val="3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>Нарушения ритма и проводимости: причины, виды. Методы диагностики</w:t>
      </w:r>
    </w:p>
    <w:p w:rsidR="004954F9" w:rsidRDefault="004954F9" w:rsidP="004954F9">
      <w:pPr>
        <w:pStyle w:val="a4"/>
        <w:numPr>
          <w:ilvl w:val="0"/>
          <w:numId w:val="2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>Методы диагностики, направленные на выявления жизнеспособности миокарда. Механизмы возникновения инфаркта.</w:t>
      </w:r>
    </w:p>
    <w:p w:rsidR="004954F9" w:rsidRDefault="004954F9" w:rsidP="004954F9">
      <w:pPr>
        <w:pStyle w:val="a4"/>
        <w:numPr>
          <w:ilvl w:val="0"/>
          <w:numId w:val="2"/>
        </w:numPr>
        <w:spacing w:line="259" w:lineRule="auto"/>
        <w:rPr>
          <w:rFonts w:ascii="Calibri" w:hAnsi="Calibri"/>
          <w:u w:color="000000"/>
        </w:rPr>
      </w:pPr>
      <w:bookmarkStart w:id="0" w:name="_GoBack"/>
      <w:bookmarkEnd w:id="0"/>
      <w:proofErr w:type="spellStart"/>
      <w:r>
        <w:rPr>
          <w:rFonts w:ascii="Calibri" w:hAnsi="Calibri"/>
          <w:u w:color="000000"/>
        </w:rPr>
        <w:t>Неинвазивные</w:t>
      </w:r>
      <w:proofErr w:type="spellEnd"/>
      <w:r>
        <w:rPr>
          <w:rFonts w:ascii="Calibri" w:hAnsi="Calibri"/>
          <w:u w:color="000000"/>
        </w:rPr>
        <w:t xml:space="preserve"> тесты для диагностики ИБС</w:t>
      </w:r>
    </w:p>
    <w:p w:rsidR="004954F9" w:rsidRDefault="004954F9" w:rsidP="004954F9">
      <w:pPr>
        <w:pStyle w:val="a4"/>
        <w:numPr>
          <w:ilvl w:val="0"/>
          <w:numId w:val="2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 xml:space="preserve">Показатели прогноза высокого риска тромботических осложнений или развития ИМ. Факторы </w:t>
      </w:r>
      <w:proofErr w:type="spellStart"/>
      <w:r>
        <w:rPr>
          <w:rFonts w:ascii="Calibri" w:hAnsi="Calibri"/>
          <w:u w:color="000000"/>
        </w:rPr>
        <w:t>тромбообразования</w:t>
      </w:r>
      <w:proofErr w:type="spellEnd"/>
      <w:r>
        <w:rPr>
          <w:rFonts w:ascii="Calibri" w:hAnsi="Calibri"/>
          <w:u w:color="000000"/>
        </w:rPr>
        <w:t xml:space="preserve">. Шкала </w:t>
      </w:r>
      <w:r>
        <w:rPr>
          <w:rFonts w:ascii="Calibri" w:hAnsi="Calibri"/>
          <w:u w:color="000000"/>
          <w:lang w:val="en-US"/>
        </w:rPr>
        <w:t>Grace</w:t>
      </w:r>
      <w:r>
        <w:rPr>
          <w:rFonts w:ascii="Calibri" w:hAnsi="Calibri"/>
          <w:u w:color="000000"/>
        </w:rPr>
        <w:t xml:space="preserve">. </w:t>
      </w:r>
    </w:p>
    <w:p w:rsidR="004954F9" w:rsidRDefault="004954F9" w:rsidP="004954F9">
      <w:pPr>
        <w:pStyle w:val="a4"/>
        <w:numPr>
          <w:ilvl w:val="0"/>
          <w:numId w:val="2"/>
        </w:numPr>
        <w:spacing w:line="259" w:lineRule="auto"/>
        <w:rPr>
          <w:rFonts w:ascii="Calibri" w:hAnsi="Calibri"/>
          <w:u w:color="000000"/>
        </w:rPr>
      </w:pPr>
      <w:proofErr w:type="spellStart"/>
      <w:r>
        <w:rPr>
          <w:rFonts w:ascii="Calibri" w:hAnsi="Calibri"/>
          <w:u w:color="000000"/>
        </w:rPr>
        <w:lastRenderedPageBreak/>
        <w:t>Коронарография</w:t>
      </w:r>
      <w:proofErr w:type="spellEnd"/>
      <w:r>
        <w:rPr>
          <w:rFonts w:ascii="Calibri" w:hAnsi="Calibri"/>
          <w:u w:color="000000"/>
        </w:rPr>
        <w:t xml:space="preserve">: уметь описывать КАГ (назвать на снимке </w:t>
      </w:r>
      <w:proofErr w:type="spellStart"/>
      <w:r>
        <w:rPr>
          <w:rFonts w:ascii="Calibri" w:hAnsi="Calibri"/>
          <w:u w:color="000000"/>
        </w:rPr>
        <w:t>магистарльные</w:t>
      </w:r>
      <w:proofErr w:type="spellEnd"/>
      <w:r>
        <w:rPr>
          <w:rFonts w:ascii="Calibri" w:hAnsi="Calibri"/>
          <w:u w:color="000000"/>
        </w:rPr>
        <w:t xml:space="preserve"> артерии: стволы ЛКА и ПКА, ПМЖВ, ЗМЖВ, диагональные ветви, ВТК, ОВ), доступы, показания, противопоказания</w:t>
      </w:r>
    </w:p>
    <w:p w:rsidR="004954F9" w:rsidRDefault="004954F9" w:rsidP="004954F9">
      <w:pPr>
        <w:pStyle w:val="a4"/>
        <w:numPr>
          <w:ilvl w:val="0"/>
          <w:numId w:val="2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 xml:space="preserve">Трактовка шкалы </w:t>
      </w:r>
      <w:proofErr w:type="spellStart"/>
      <w:r>
        <w:rPr>
          <w:rFonts w:ascii="Calibri" w:hAnsi="Calibri"/>
          <w:u w:color="000000"/>
        </w:rPr>
        <w:t>SYNTAXScore</w:t>
      </w:r>
      <w:proofErr w:type="spellEnd"/>
    </w:p>
    <w:p w:rsidR="004954F9" w:rsidRDefault="004954F9" w:rsidP="004954F9">
      <w:pPr>
        <w:pStyle w:val="a4"/>
        <w:numPr>
          <w:ilvl w:val="0"/>
          <w:numId w:val="2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>Оценка фракционного резерва кровотока, методика проведения</w:t>
      </w:r>
    </w:p>
    <w:p w:rsidR="004954F9" w:rsidRDefault="004954F9" w:rsidP="004954F9">
      <w:pPr>
        <w:pStyle w:val="a4"/>
        <w:numPr>
          <w:ilvl w:val="0"/>
          <w:numId w:val="2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 xml:space="preserve"> Коронарный синдром, определение, причины, клиника. Ведение пациентов с </w:t>
      </w:r>
      <w:proofErr w:type="spellStart"/>
      <w:r>
        <w:rPr>
          <w:rFonts w:ascii="Calibri" w:hAnsi="Calibri"/>
          <w:u w:color="000000"/>
        </w:rPr>
        <w:t>ОКСбп</w:t>
      </w:r>
      <w:proofErr w:type="spellEnd"/>
      <w:r>
        <w:rPr>
          <w:rFonts w:ascii="Calibri" w:hAnsi="Calibri"/>
          <w:u w:color="000000"/>
          <w:lang w:val="en-US"/>
        </w:rPr>
        <w:t>ST</w:t>
      </w:r>
      <w:r>
        <w:rPr>
          <w:rFonts w:ascii="Calibri" w:hAnsi="Calibri"/>
          <w:u w:color="000000"/>
        </w:rPr>
        <w:t xml:space="preserve"> на </w:t>
      </w:r>
      <w:proofErr w:type="spellStart"/>
      <w:r>
        <w:rPr>
          <w:rFonts w:ascii="Calibri" w:hAnsi="Calibri"/>
          <w:u w:color="000000"/>
        </w:rPr>
        <w:t>догоспитальном</w:t>
      </w:r>
      <w:proofErr w:type="spellEnd"/>
      <w:r>
        <w:rPr>
          <w:rFonts w:ascii="Calibri" w:hAnsi="Calibri"/>
          <w:u w:color="000000"/>
        </w:rPr>
        <w:t xml:space="preserve"> и госпитальном этапе.</w:t>
      </w:r>
    </w:p>
    <w:p w:rsidR="004954F9" w:rsidRDefault="004954F9" w:rsidP="004954F9">
      <w:pPr>
        <w:pStyle w:val="a4"/>
        <w:numPr>
          <w:ilvl w:val="0"/>
          <w:numId w:val="2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 xml:space="preserve">ИМ: определение, лабораторные показатели, ЭКГ признаки. Ведение пациентов с </w:t>
      </w:r>
      <w:proofErr w:type="spellStart"/>
      <w:r>
        <w:rPr>
          <w:rFonts w:ascii="Calibri" w:hAnsi="Calibri"/>
          <w:u w:color="000000"/>
        </w:rPr>
        <w:t>ОКСп</w:t>
      </w:r>
      <w:proofErr w:type="spellEnd"/>
      <w:r>
        <w:rPr>
          <w:rFonts w:ascii="Calibri" w:hAnsi="Calibri"/>
          <w:u w:color="000000"/>
          <w:lang w:val="en-US"/>
        </w:rPr>
        <w:t>ST</w:t>
      </w:r>
      <w:r>
        <w:rPr>
          <w:rFonts w:ascii="Calibri" w:hAnsi="Calibri"/>
          <w:u w:color="000000"/>
        </w:rPr>
        <w:t xml:space="preserve"> на </w:t>
      </w:r>
      <w:proofErr w:type="spellStart"/>
      <w:r>
        <w:rPr>
          <w:rFonts w:ascii="Calibri" w:hAnsi="Calibri"/>
          <w:u w:color="000000"/>
        </w:rPr>
        <w:t>догоспитальном</w:t>
      </w:r>
      <w:proofErr w:type="spellEnd"/>
      <w:r>
        <w:rPr>
          <w:rFonts w:ascii="Calibri" w:hAnsi="Calibri"/>
          <w:u w:color="000000"/>
        </w:rPr>
        <w:t xml:space="preserve"> и госпитальном этапе. </w:t>
      </w:r>
    </w:p>
    <w:p w:rsidR="004954F9" w:rsidRDefault="004954F9" w:rsidP="004954F9">
      <w:pPr>
        <w:pStyle w:val="a4"/>
        <w:numPr>
          <w:ilvl w:val="0"/>
          <w:numId w:val="2"/>
        </w:numPr>
        <w:spacing w:after="160"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 xml:space="preserve">Механизм образования клапанных пороков. Понятие органической и функциональной недостаточности клапана – отличие. </w:t>
      </w: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b/>
          <w:bCs/>
          <w:u w:color="000000"/>
        </w:rPr>
        <w:t>ВЗРОСЛАЯ КАРДИОХИРУРГИЯ И СОСУДИСТАЯ ХИРУРГИЯ</w:t>
      </w: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 xml:space="preserve">1. Доступы к сердцу. Послойное строение грудной стенки, использующиеся инструменты при оперативном вмешательстве на сердце. </w:t>
      </w: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 xml:space="preserve">2. Сосудистые анастомозы конец в конец и конец в бок: ход операции, техники шитья. </w:t>
      </w: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 xml:space="preserve">3. АКШ: показания, противопоказания. Виды, суть и ход операции. МКШ и АКШ: отличия и особенности. Виды кондуитов для шунтирования. </w:t>
      </w: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 xml:space="preserve">4. Операция </w:t>
      </w:r>
      <w:proofErr w:type="spellStart"/>
      <w:r>
        <w:rPr>
          <w:rFonts w:ascii="Calibri" w:hAnsi="Calibri"/>
          <w:u w:color="000000"/>
        </w:rPr>
        <w:t>David</w:t>
      </w:r>
      <w:proofErr w:type="spellEnd"/>
      <w:r>
        <w:rPr>
          <w:rFonts w:ascii="Calibri" w:hAnsi="Calibri"/>
          <w:u w:color="000000"/>
        </w:rPr>
        <w:t>: при какой патологии ССС проводится. Суть и ход операции.</w:t>
      </w: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>5. Операция Росса: показания, особенности. Суть и ход операции.</w:t>
      </w: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 xml:space="preserve">6. Операция </w:t>
      </w:r>
      <w:proofErr w:type="spellStart"/>
      <w:r>
        <w:rPr>
          <w:rFonts w:ascii="Calibri" w:hAnsi="Calibri"/>
          <w:u w:color="000000"/>
        </w:rPr>
        <w:t>Озаки</w:t>
      </w:r>
      <w:proofErr w:type="spellEnd"/>
      <w:r>
        <w:rPr>
          <w:rFonts w:ascii="Calibri" w:hAnsi="Calibri"/>
          <w:u w:color="000000"/>
        </w:rPr>
        <w:t>: показания, особенности. Суть и ход операции.</w:t>
      </w: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 xml:space="preserve">7. Острый тромбоз и атеросклероз конечностей. Клиника, диагностика, лабораторные и инструментальные методы, тактика ведения. Виды операций. </w:t>
      </w: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 xml:space="preserve">8.  </w:t>
      </w:r>
      <w:proofErr w:type="spellStart"/>
      <w:r>
        <w:rPr>
          <w:rFonts w:ascii="Calibri" w:hAnsi="Calibri"/>
          <w:u w:color="000000"/>
        </w:rPr>
        <w:t>Мезентериальный</w:t>
      </w:r>
      <w:proofErr w:type="spellEnd"/>
      <w:r>
        <w:rPr>
          <w:rFonts w:ascii="Calibri" w:hAnsi="Calibri"/>
          <w:u w:color="000000"/>
        </w:rPr>
        <w:t xml:space="preserve"> тромбоз. Клиника, диагностика, тактика. </w:t>
      </w: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 xml:space="preserve">9. Расслаивающаяся аневризма аорты (любого отдела). Классификации: де Бейки, Стэнфорд, </w:t>
      </w:r>
      <w:proofErr w:type="spellStart"/>
      <w:r>
        <w:rPr>
          <w:rFonts w:ascii="Calibri" w:hAnsi="Calibri"/>
          <w:u w:color="000000"/>
        </w:rPr>
        <w:t>Криадо</w:t>
      </w:r>
      <w:proofErr w:type="spellEnd"/>
      <w:r>
        <w:rPr>
          <w:rFonts w:ascii="Calibri" w:hAnsi="Calibri"/>
          <w:u w:color="000000"/>
        </w:rPr>
        <w:t xml:space="preserve">, </w:t>
      </w:r>
      <w:proofErr w:type="spellStart"/>
      <w:r>
        <w:rPr>
          <w:rFonts w:ascii="Calibri" w:hAnsi="Calibri"/>
          <w:u w:color="000000"/>
          <w:lang w:val="en-US"/>
        </w:rPr>
        <w:t>Crouford</w:t>
      </w:r>
      <w:proofErr w:type="spellEnd"/>
      <w:r>
        <w:rPr>
          <w:rFonts w:ascii="Calibri" w:hAnsi="Calibri"/>
          <w:u w:color="000000"/>
        </w:rPr>
        <w:t xml:space="preserve">. Дифференциальная диагностика расслоя ВОА и ОКС. Тактика ведения. </w:t>
      </w: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 xml:space="preserve">10. Закупорка и стеноз сонных артерий. Клиника, диагностика, тактика ведения. Виды </w:t>
      </w:r>
      <w:proofErr w:type="spellStart"/>
      <w:r>
        <w:rPr>
          <w:rFonts w:ascii="Calibri" w:hAnsi="Calibri"/>
          <w:u w:color="000000"/>
        </w:rPr>
        <w:t>эндартерэктомий</w:t>
      </w:r>
      <w:proofErr w:type="spellEnd"/>
      <w:r>
        <w:rPr>
          <w:rFonts w:ascii="Calibri" w:hAnsi="Calibri"/>
          <w:u w:color="000000"/>
        </w:rPr>
        <w:t xml:space="preserve">. </w:t>
      </w: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>11. Митральный стеноз и недостаточность. Патофизиология, гемодинамика, клиника, диагностика, ведение. Протезирование/</w:t>
      </w:r>
      <w:proofErr w:type="spellStart"/>
      <w:r>
        <w:rPr>
          <w:rFonts w:ascii="Calibri" w:hAnsi="Calibri"/>
          <w:u w:color="000000"/>
        </w:rPr>
        <w:t>аннулопластика</w:t>
      </w:r>
      <w:proofErr w:type="spellEnd"/>
      <w:r>
        <w:rPr>
          <w:rFonts w:ascii="Calibri" w:hAnsi="Calibri"/>
          <w:u w:color="000000"/>
        </w:rPr>
        <w:t xml:space="preserve">, операции на </w:t>
      </w:r>
      <w:proofErr w:type="spellStart"/>
      <w:r>
        <w:rPr>
          <w:rFonts w:ascii="Calibri" w:hAnsi="Calibri"/>
          <w:u w:color="000000"/>
        </w:rPr>
        <w:t>хордо</w:t>
      </w:r>
      <w:proofErr w:type="spellEnd"/>
      <w:r>
        <w:rPr>
          <w:rFonts w:ascii="Calibri" w:hAnsi="Calibri"/>
          <w:u w:color="000000"/>
        </w:rPr>
        <w:t xml:space="preserve">-папиллярном аппарате. </w:t>
      </w: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 xml:space="preserve">12. Стеноз или недостаточность </w:t>
      </w:r>
      <w:proofErr w:type="spellStart"/>
      <w:r>
        <w:rPr>
          <w:rFonts w:ascii="Calibri" w:hAnsi="Calibri"/>
          <w:u w:color="000000"/>
        </w:rPr>
        <w:t>трикуспидального</w:t>
      </w:r>
      <w:proofErr w:type="spellEnd"/>
      <w:r>
        <w:rPr>
          <w:rFonts w:ascii="Calibri" w:hAnsi="Calibri"/>
          <w:u w:color="000000"/>
        </w:rPr>
        <w:t xml:space="preserve"> </w:t>
      </w:r>
      <w:proofErr w:type="spellStart"/>
      <w:r>
        <w:rPr>
          <w:rFonts w:ascii="Calibri" w:hAnsi="Calibri"/>
          <w:u w:color="000000"/>
        </w:rPr>
        <w:t>клпана</w:t>
      </w:r>
      <w:proofErr w:type="spellEnd"/>
      <w:r>
        <w:rPr>
          <w:rFonts w:ascii="Calibri" w:hAnsi="Calibri"/>
          <w:u w:color="000000"/>
        </w:rPr>
        <w:t>. Патофизиология, гемодинамика, клиника, диагностика, ведение. Виды операций по коррекции ППС. Внутрисердечные доступы к клапану</w:t>
      </w: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rPr>
          <w:rFonts w:ascii="Calibri" w:eastAsia="Calibri" w:hAnsi="Calibri" w:cs="Calibri"/>
          <w:sz w:val="22"/>
          <w:szCs w:val="22"/>
          <w:u w:color="000000"/>
        </w:rPr>
      </w:pPr>
      <w:r>
        <w:rPr>
          <w:rFonts w:ascii="Calibri" w:hAnsi="Calibri"/>
          <w:u w:color="000000"/>
        </w:rPr>
        <w:t xml:space="preserve">13. ХСН. Понятие, терапия (знать </w:t>
      </w:r>
      <w:proofErr w:type="spellStart"/>
      <w:r>
        <w:rPr>
          <w:rFonts w:ascii="Calibri" w:hAnsi="Calibri"/>
          <w:u w:color="000000"/>
        </w:rPr>
        <w:t>квадротерапию</w:t>
      </w:r>
      <w:proofErr w:type="spellEnd"/>
      <w:r>
        <w:rPr>
          <w:rFonts w:ascii="Calibri" w:hAnsi="Calibri"/>
          <w:u w:color="000000"/>
        </w:rPr>
        <w:t xml:space="preserve">). Критерии постановки диагноза. Изменения на ЭКГ, ЭХО-КГ. Показания для внесения пациента в ЛОТС. Трансплантация сердца, техника. Терапия после трансплантации сердца. </w:t>
      </w: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rPr>
          <w:rFonts w:ascii="Calibri" w:eastAsia="Calibri" w:hAnsi="Calibri" w:cs="Calibri"/>
          <w:b/>
          <w:bCs/>
          <w:u w:color="000000"/>
        </w:rPr>
      </w:pPr>
      <w:r>
        <w:rPr>
          <w:rFonts w:ascii="Calibri" w:hAnsi="Calibri"/>
          <w:b/>
          <w:bCs/>
          <w:u w:color="000000"/>
        </w:rPr>
        <w:t xml:space="preserve">ДЕТСКАЯ КАРДИОХИРУРГИЯ </w:t>
      </w: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 xml:space="preserve">1. Открытый артериальный проток. Когда в норме должен закрыться. Кому показано хирургическое вмешательство. </w:t>
      </w: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>2. ДМЖП и ДМПП. Классификация. Оперативная техника по коррекции порока.</w:t>
      </w: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lastRenderedPageBreak/>
        <w:t xml:space="preserve">3. </w:t>
      </w:r>
      <w:proofErr w:type="spellStart"/>
      <w:r>
        <w:rPr>
          <w:rFonts w:ascii="Calibri" w:hAnsi="Calibri"/>
          <w:u w:color="000000"/>
        </w:rPr>
        <w:t>Тетрада</w:t>
      </w:r>
      <w:proofErr w:type="spellEnd"/>
      <w:r>
        <w:rPr>
          <w:rFonts w:ascii="Calibri" w:hAnsi="Calibri"/>
          <w:u w:color="000000"/>
        </w:rPr>
        <w:t xml:space="preserve"> </w:t>
      </w:r>
      <w:proofErr w:type="spellStart"/>
      <w:r>
        <w:rPr>
          <w:rFonts w:ascii="Calibri" w:hAnsi="Calibri"/>
          <w:u w:color="000000"/>
        </w:rPr>
        <w:t>Фалло</w:t>
      </w:r>
      <w:proofErr w:type="spellEnd"/>
      <w:r>
        <w:rPr>
          <w:rFonts w:ascii="Calibri" w:hAnsi="Calibri"/>
          <w:u w:color="000000"/>
        </w:rPr>
        <w:t xml:space="preserve">. История открытия порока, его характеристика. Гемодинамика при данном пороке. Клиническая картина, диагностика, операции для коррекции, прогноз выживаемости. </w:t>
      </w: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>4. Единственный желудочек сердца. Этиология, эмбриогенез сердца, клиника, диагностика, лечение, прогнозы.</w:t>
      </w: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 xml:space="preserve">5. Транспозиция магистральных артерий: полная и неполная. Клиника, диагностика, лечение: процедура </w:t>
      </w:r>
      <w:proofErr w:type="spellStart"/>
      <w:r>
        <w:rPr>
          <w:rFonts w:ascii="Calibri" w:hAnsi="Calibri"/>
          <w:u w:color="000000"/>
        </w:rPr>
        <w:t>Рашкинда</w:t>
      </w:r>
      <w:proofErr w:type="spellEnd"/>
      <w:r>
        <w:rPr>
          <w:rFonts w:ascii="Calibri" w:hAnsi="Calibri"/>
          <w:u w:color="000000"/>
        </w:rPr>
        <w:t>, коррекция с применением артериального переключения. При каком условии дети с таким пороком имеют больший процент выживаемости?</w:t>
      </w: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 xml:space="preserve">6. </w:t>
      </w:r>
      <w:proofErr w:type="spellStart"/>
      <w:r>
        <w:rPr>
          <w:rFonts w:ascii="Calibri" w:hAnsi="Calibri"/>
          <w:u w:color="000000"/>
        </w:rPr>
        <w:t>Коарктация</w:t>
      </w:r>
      <w:proofErr w:type="spellEnd"/>
      <w:r>
        <w:rPr>
          <w:rFonts w:ascii="Calibri" w:hAnsi="Calibri"/>
          <w:u w:color="000000"/>
        </w:rPr>
        <w:t xml:space="preserve"> аорты. Отделы аорты. Что такое перешеек? </w:t>
      </w:r>
      <w:proofErr w:type="spellStart"/>
      <w:r>
        <w:rPr>
          <w:rFonts w:ascii="Calibri" w:hAnsi="Calibri"/>
          <w:u w:color="000000"/>
        </w:rPr>
        <w:t>Предуктальная</w:t>
      </w:r>
      <w:proofErr w:type="spellEnd"/>
      <w:r>
        <w:rPr>
          <w:rFonts w:ascii="Calibri" w:hAnsi="Calibri"/>
          <w:u w:color="000000"/>
        </w:rPr>
        <w:t xml:space="preserve"> и </w:t>
      </w:r>
      <w:proofErr w:type="spellStart"/>
      <w:r>
        <w:rPr>
          <w:rFonts w:ascii="Calibri" w:hAnsi="Calibri"/>
          <w:u w:color="000000"/>
        </w:rPr>
        <w:t>постдуктальная</w:t>
      </w:r>
      <w:proofErr w:type="spellEnd"/>
      <w:r>
        <w:rPr>
          <w:rFonts w:ascii="Calibri" w:hAnsi="Calibri"/>
          <w:u w:color="000000"/>
        </w:rPr>
        <w:t xml:space="preserve"> </w:t>
      </w:r>
      <w:proofErr w:type="spellStart"/>
      <w:r>
        <w:rPr>
          <w:rFonts w:ascii="Calibri" w:hAnsi="Calibri"/>
          <w:u w:color="000000"/>
        </w:rPr>
        <w:t>коарктация</w:t>
      </w:r>
      <w:proofErr w:type="spellEnd"/>
      <w:r>
        <w:rPr>
          <w:rFonts w:ascii="Calibri" w:hAnsi="Calibri"/>
          <w:u w:color="000000"/>
        </w:rPr>
        <w:t xml:space="preserve">. Гемодинамика. Коррекция порока. </w:t>
      </w: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 xml:space="preserve">7. Частичный и полный аномальный дренаж легочных вен. Клиника, диагностика, хирургическое лечение. </w:t>
      </w: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rPr>
          <w:rFonts w:ascii="Calibri" w:eastAsia="Calibri" w:hAnsi="Calibri" w:cs="Calibri"/>
          <w:sz w:val="22"/>
          <w:szCs w:val="22"/>
          <w:u w:color="000000"/>
        </w:rPr>
      </w:pPr>
      <w:r>
        <w:rPr>
          <w:rFonts w:ascii="Calibri" w:hAnsi="Calibri"/>
          <w:u w:color="000000"/>
        </w:rPr>
        <w:t xml:space="preserve">8. Аномалия </w:t>
      </w:r>
      <w:proofErr w:type="spellStart"/>
      <w:r>
        <w:rPr>
          <w:rFonts w:ascii="Calibri" w:hAnsi="Calibri"/>
          <w:u w:color="000000"/>
        </w:rPr>
        <w:t>Эбштейна</w:t>
      </w:r>
      <w:proofErr w:type="spellEnd"/>
      <w:r>
        <w:rPr>
          <w:rFonts w:ascii="Calibri" w:hAnsi="Calibri"/>
          <w:u w:color="000000"/>
        </w:rPr>
        <w:t>. Понятие, этиология, клиника, лечение.</w:t>
      </w: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rPr>
          <w:rFonts w:ascii="Calibri" w:eastAsia="Calibri" w:hAnsi="Calibri" w:cs="Calibri"/>
          <w:b/>
          <w:bCs/>
          <w:u w:color="000000"/>
        </w:rPr>
      </w:pPr>
      <w:r>
        <w:rPr>
          <w:rFonts w:ascii="Calibri" w:hAnsi="Calibri"/>
          <w:b/>
          <w:bCs/>
          <w:u w:color="000000"/>
        </w:rPr>
        <w:t>НАРУШЕНИЯ РИТМА СЕРДЦА</w:t>
      </w: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 xml:space="preserve">1. ЭКС. Однокамерные, двухкамерные ЭКС. Наиболее часто встречаемые режимы ЭКС: </w:t>
      </w:r>
      <w:r>
        <w:rPr>
          <w:rFonts w:ascii="Calibri" w:hAnsi="Calibri"/>
          <w:u w:color="000000"/>
          <w:lang w:val="en-US"/>
        </w:rPr>
        <w:t>VVI</w:t>
      </w:r>
      <w:r>
        <w:rPr>
          <w:rFonts w:ascii="Calibri" w:hAnsi="Calibri"/>
          <w:u w:color="000000"/>
        </w:rPr>
        <w:t xml:space="preserve">, </w:t>
      </w:r>
      <w:r>
        <w:rPr>
          <w:rFonts w:ascii="Calibri" w:hAnsi="Calibri"/>
          <w:u w:color="000000"/>
          <w:lang w:val="en-US"/>
        </w:rPr>
        <w:t>AAI</w:t>
      </w:r>
      <w:r>
        <w:rPr>
          <w:rFonts w:ascii="Calibri" w:hAnsi="Calibri"/>
          <w:u w:color="000000"/>
        </w:rPr>
        <w:t xml:space="preserve">, </w:t>
      </w:r>
      <w:r>
        <w:rPr>
          <w:rFonts w:ascii="Calibri" w:hAnsi="Calibri"/>
          <w:u w:color="000000"/>
          <w:lang w:val="en-US"/>
        </w:rPr>
        <w:t>DDD</w:t>
      </w:r>
      <w:r>
        <w:rPr>
          <w:rFonts w:ascii="Calibri" w:hAnsi="Calibri"/>
          <w:u w:color="000000"/>
        </w:rPr>
        <w:t xml:space="preserve">, </w:t>
      </w:r>
      <w:r>
        <w:rPr>
          <w:rFonts w:ascii="Calibri" w:hAnsi="Calibri"/>
          <w:u w:color="000000"/>
          <w:lang w:val="en-US"/>
        </w:rPr>
        <w:t>DDDR</w:t>
      </w:r>
      <w:r>
        <w:rPr>
          <w:rFonts w:ascii="Calibri" w:hAnsi="Calibri"/>
          <w:u w:color="000000"/>
        </w:rPr>
        <w:t xml:space="preserve"> – показания для установки. Техника выполнения</w:t>
      </w: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 xml:space="preserve">2. РЧА. Суть процедуры, показания, осложнения, частота рецидивов аритмии. </w:t>
      </w: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 xml:space="preserve">3. Операция «Лабиринт». Суть, техника, показания, противопоказания, осложнения. Малоинвазивный подход. </w:t>
      </w: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 xml:space="preserve">4. ИКД. Показания к установке. Режимы: АТС, </w:t>
      </w:r>
      <w:proofErr w:type="spellStart"/>
      <w:r>
        <w:rPr>
          <w:rFonts w:ascii="Calibri" w:hAnsi="Calibri"/>
          <w:u w:color="000000"/>
        </w:rPr>
        <w:t>кардиоверсия</w:t>
      </w:r>
      <w:proofErr w:type="spellEnd"/>
      <w:r>
        <w:rPr>
          <w:rFonts w:ascii="Calibri" w:hAnsi="Calibri"/>
          <w:u w:color="000000"/>
        </w:rPr>
        <w:t xml:space="preserve">, </w:t>
      </w:r>
      <w:proofErr w:type="spellStart"/>
      <w:r>
        <w:rPr>
          <w:rFonts w:ascii="Calibri" w:hAnsi="Calibri"/>
          <w:u w:color="000000"/>
        </w:rPr>
        <w:t>дефибрилляция</w:t>
      </w:r>
      <w:proofErr w:type="spellEnd"/>
      <w:r>
        <w:rPr>
          <w:rFonts w:ascii="Calibri" w:hAnsi="Calibri"/>
          <w:u w:color="000000"/>
        </w:rPr>
        <w:t xml:space="preserve">. Техника установки. Осложнения. </w:t>
      </w: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jc w:val="center"/>
        <w:rPr>
          <w:rFonts w:ascii="Calibri" w:eastAsia="Calibri" w:hAnsi="Calibri" w:cs="Calibri"/>
          <w:b/>
          <w:bCs/>
          <w:u w:color="000000"/>
        </w:rPr>
      </w:pPr>
      <w:r>
        <w:rPr>
          <w:rFonts w:ascii="Calibri" w:hAnsi="Calibri"/>
          <w:b/>
          <w:bCs/>
          <w:u w:color="000000"/>
        </w:rPr>
        <w:t>ПРАКТИЧЕСКАЯ ЧАСТЬ</w:t>
      </w: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jc w:val="center"/>
        <w:rPr>
          <w:rFonts w:ascii="Calibri" w:eastAsia="Calibri" w:hAnsi="Calibri" w:cs="Calibri"/>
          <w:b/>
          <w:bCs/>
          <w:u w:color="000000"/>
        </w:rPr>
      </w:pPr>
      <w:r>
        <w:rPr>
          <w:rFonts w:ascii="Calibri" w:hAnsi="Calibri"/>
          <w:u w:color="000000"/>
        </w:rPr>
        <w:t xml:space="preserve"> </w:t>
      </w:r>
      <w:r>
        <w:rPr>
          <w:rFonts w:ascii="Calibri" w:hAnsi="Calibri"/>
          <w:b/>
          <w:bCs/>
          <w:u w:color="000000"/>
        </w:rPr>
        <w:t>СОСУДИСТЫЙ АНАСТОМОЗ ПО ТИПУ КОНЕЦ В КОНЕЦ НА БРЮШНОМ ОТДЕЛЕ АОРТЫ</w:t>
      </w: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b/>
          <w:bCs/>
          <w:u w:color="000000"/>
        </w:rPr>
        <w:t>Задание:</w:t>
      </w:r>
      <w:r>
        <w:rPr>
          <w:rFonts w:ascii="Calibri" w:hAnsi="Calibri"/>
          <w:u w:color="000000"/>
        </w:rPr>
        <w:t xml:space="preserve"> необходимо выполнить резекцию пораженного участка и выполнить анастомоз по типу конец в конец</w:t>
      </w: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b/>
          <w:bCs/>
          <w:u w:color="000000"/>
        </w:rPr>
        <w:t>Моделируемая клиническая задача:</w:t>
      </w:r>
      <w:r>
        <w:rPr>
          <w:rFonts w:ascii="Calibri" w:hAnsi="Calibri"/>
          <w:u w:color="000000"/>
        </w:rPr>
        <w:t xml:space="preserve"> у больного с </w:t>
      </w:r>
      <w:proofErr w:type="spellStart"/>
      <w:r>
        <w:rPr>
          <w:rFonts w:ascii="Calibri" w:hAnsi="Calibri"/>
          <w:u w:color="000000"/>
        </w:rPr>
        <w:t>коарктацией</w:t>
      </w:r>
      <w:proofErr w:type="spellEnd"/>
      <w:r>
        <w:rPr>
          <w:rFonts w:ascii="Calibri" w:hAnsi="Calibri"/>
          <w:u w:color="000000"/>
        </w:rPr>
        <w:t xml:space="preserve"> аорты в брюшном отделе на небольшой длине выполнена резекция данного участка. Сосудистому хирургу требуется наложить анастомоз. </w:t>
      </w: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rPr>
          <w:rFonts w:ascii="Calibri" w:hAnsi="Calibri"/>
          <w:u w:color="000000"/>
        </w:rPr>
      </w:pPr>
      <w:r>
        <w:rPr>
          <w:rFonts w:ascii="Calibri" w:hAnsi="Calibri"/>
          <w:b/>
          <w:bCs/>
          <w:u w:color="000000"/>
        </w:rPr>
        <w:t>Количество человек в бригаде:</w:t>
      </w:r>
      <w:r>
        <w:rPr>
          <w:rFonts w:ascii="Calibri" w:hAnsi="Calibri"/>
          <w:u w:color="000000"/>
        </w:rPr>
        <w:t xml:space="preserve"> 2 участника (оператор, ассистент)</w:t>
      </w: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>Время выполнения максимум 30 мин. При равенстве количества баллов итоговое ранжирование команд будет производиться по времени выполнения задания. Технику наложения сосудистого анастомоза бригада выбирает самостоятельно (с обоснованием выбранной техники).</w:t>
      </w: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b/>
          <w:bCs/>
          <w:u w:color="000000"/>
        </w:rPr>
        <w:t>Шовный материал:</w:t>
      </w:r>
      <w:r>
        <w:rPr>
          <w:rFonts w:ascii="Calibri" w:hAnsi="Calibri"/>
          <w:u w:color="000000"/>
        </w:rPr>
        <w:t xml:space="preserve"> Полипропиленовая нить 4.0</w:t>
      </w: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i/>
          <w:iCs/>
          <w:u w:color="000000"/>
        </w:rPr>
        <w:lastRenderedPageBreak/>
        <w:t>Схема операции:</w:t>
      </w:r>
      <w:r>
        <w:rPr>
          <w:rFonts w:ascii="Calibri" w:hAnsi="Calibri"/>
          <w:u w:color="000000"/>
        </w:rPr>
        <w:t xml:space="preserve"> </w:t>
      </w:r>
      <w:r>
        <w:rPr>
          <w:rFonts w:ascii="Calibri" w:eastAsia="Calibri" w:hAnsi="Calibri" w:cs="Calibri"/>
          <w:noProof/>
          <w:u w:color="000000"/>
        </w:rPr>
        <w:drawing>
          <wp:inline distT="0" distB="0" distL="0" distR="0" wp14:anchorId="3AE3837D" wp14:editId="45381F23">
            <wp:extent cx="5270373" cy="4485592"/>
            <wp:effectExtent l="0" t="0" r="0" b="0"/>
            <wp:docPr id="1073741849" name="officeArt object" descr="ÐÐ°ÑÑÐ¸Ð½ÐºÐ¸ Ð¿Ð¾ Ð·Ð°Ð¿ÑÐ¾ÑÑ Ð°Ð½Ð°ÑÑÐ¾Ð¼Ð¾Ð· Ð°Ð¾ÑÑÑ ÐºÐ¾Ð½ÐµÑ Ð² ÐºÐ¾Ð½ÐµÑ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9" name="ÐÐ°ÑÑÐ¸Ð½ÐºÐ¸ Ð¿Ð¾ Ð·Ð°Ð¿ÑÐ¾ÑÑ Ð°Ð½Ð°ÑÑÐ¾Ð¼Ð¾Ð· Ð°Ð¾ÑÑÑ ÐºÐ¾Ð½ÐµÑ Ð² ÐºÐ¾Ð½ÐµÑ" descr="ÐÐ°ÑÑÐ¸Ð½ÐºÐ¸ Ð¿Ð¾ Ð·Ð°Ð¿ÑÐ¾ÑÑ Ð°Ð½Ð°ÑÑÐ¾Ð¼Ð¾Ð· Ð°Ð¾ÑÑÑ ÐºÐ¾Ð½ÐµÑ Ð² ÐºÐ¾Ð½ÐµÑ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373" cy="448559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tbl>
      <w:tblPr>
        <w:tblStyle w:val="TableNormal"/>
        <w:tblW w:w="8290" w:type="dxa"/>
        <w:tblInd w:w="108" w:type="dxa"/>
        <w:tblBorders>
          <w:top w:val="single" w:sz="4" w:space="0" w:color="5B5B5B"/>
          <w:left w:val="single" w:sz="4" w:space="0" w:color="5B5B5B"/>
          <w:bottom w:val="single" w:sz="4" w:space="0" w:color="5B5B5B"/>
          <w:right w:val="single" w:sz="4" w:space="0" w:color="5B5B5B"/>
          <w:insideH w:val="single" w:sz="4" w:space="0" w:color="5E5F5F"/>
          <w:insideV w:val="single" w:sz="4" w:space="0" w:color="5E5F5F"/>
        </w:tblBorders>
        <w:shd w:val="clear" w:color="auto" w:fill="E8A5B1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145"/>
        <w:gridCol w:w="4145"/>
      </w:tblGrid>
      <w:tr w:rsidR="004954F9" w:rsidTr="00153C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tblHeader/>
        </w:trPr>
        <w:tc>
          <w:tcPr>
            <w:tcW w:w="4145" w:type="dxa"/>
            <w:tcBorders>
              <w:top w:val="single" w:sz="4" w:space="0" w:color="5E5F5F"/>
              <w:left w:val="single" w:sz="4" w:space="0" w:color="5E5F5F"/>
              <w:bottom w:val="single" w:sz="8" w:space="0" w:color="5B5B5B"/>
              <w:right w:val="single" w:sz="4" w:space="0" w:color="FFFFFF"/>
            </w:tcBorders>
            <w:shd w:val="clear" w:color="auto" w:fill="E8A5B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54F9" w:rsidRDefault="004954F9" w:rsidP="00153C0A">
            <w:pPr>
              <w:pStyle w:val="1"/>
              <w:jc w:val="center"/>
            </w:pPr>
            <w:r>
              <w:t xml:space="preserve">Критерии оценки </w:t>
            </w:r>
          </w:p>
        </w:tc>
        <w:tc>
          <w:tcPr>
            <w:tcW w:w="4145" w:type="dxa"/>
            <w:tcBorders>
              <w:top w:val="single" w:sz="4" w:space="0" w:color="5E5F5F"/>
              <w:left w:val="single" w:sz="4" w:space="0" w:color="FFFFFF"/>
              <w:bottom w:val="single" w:sz="8" w:space="0" w:color="5B5B5B"/>
              <w:right w:val="single" w:sz="4" w:space="0" w:color="5E5F5F"/>
            </w:tcBorders>
            <w:shd w:val="clear" w:color="auto" w:fill="E8A5B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54F9" w:rsidRDefault="004954F9" w:rsidP="00153C0A">
            <w:pPr>
              <w:pStyle w:val="1"/>
              <w:jc w:val="center"/>
            </w:pPr>
            <w:r>
              <w:t>Количество баллов</w:t>
            </w:r>
          </w:p>
        </w:tc>
      </w:tr>
      <w:tr w:rsidR="004954F9" w:rsidRPr="004954F9" w:rsidTr="00153C0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/>
        </w:trPr>
        <w:tc>
          <w:tcPr>
            <w:tcW w:w="4145" w:type="dxa"/>
            <w:tcBorders>
              <w:top w:val="single" w:sz="8" w:space="0" w:color="5B5B5B"/>
              <w:left w:val="single" w:sz="4" w:space="0" w:color="5E5F5F"/>
              <w:bottom w:val="single" w:sz="4" w:space="0" w:color="5B5B5B"/>
              <w:right w:val="single" w:sz="4" w:space="0" w:color="5B5B5B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54F9" w:rsidRDefault="004954F9" w:rsidP="00153C0A">
            <w:pPr>
              <w:pStyle w:val="2"/>
            </w:pPr>
            <w:r>
              <w:rPr>
                <w:rFonts w:eastAsia="Arial Unicode MS" w:cs="Arial Unicode MS"/>
              </w:rPr>
              <w:t>Время операции</w:t>
            </w:r>
          </w:p>
        </w:tc>
        <w:tc>
          <w:tcPr>
            <w:tcW w:w="4145" w:type="dxa"/>
            <w:tcBorders>
              <w:top w:val="single" w:sz="8" w:space="0" w:color="5B5B5B"/>
              <w:left w:val="single" w:sz="4" w:space="0" w:color="5B5B5B"/>
              <w:bottom w:val="single" w:sz="4" w:space="0" w:color="5B5B5B"/>
              <w:right w:val="single" w:sz="4" w:space="0" w:color="5E5F5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54F9" w:rsidRDefault="004954F9" w:rsidP="00153C0A">
            <w:pPr>
              <w:pStyle w:val="2"/>
            </w:pPr>
            <w:r>
              <w:rPr>
                <w:rFonts w:ascii="Proxima Nova" w:hAnsi="Proxima Nova"/>
                <w:b/>
                <w:bCs/>
              </w:rPr>
              <w:t xml:space="preserve">3 </w:t>
            </w:r>
            <w:r w:rsidRPr="004954F9">
              <w:rPr>
                <w:rFonts w:ascii="Proxima Nova" w:hAnsi="Proxima Nova"/>
                <w:b/>
                <w:bCs/>
              </w:rPr>
              <w:t xml:space="preserve">- </w:t>
            </w:r>
            <w:r>
              <w:t>20 мин и менее</w:t>
            </w:r>
          </w:p>
          <w:p w:rsidR="004954F9" w:rsidRDefault="004954F9" w:rsidP="00153C0A">
            <w:pPr>
              <w:pStyle w:val="2"/>
            </w:pPr>
            <w:r>
              <w:rPr>
                <w:rFonts w:ascii="Proxima Nova" w:hAnsi="Proxima Nova"/>
                <w:b/>
                <w:bCs/>
              </w:rPr>
              <w:t xml:space="preserve">2 </w:t>
            </w:r>
            <w:r w:rsidRPr="004954F9">
              <w:rPr>
                <w:rFonts w:ascii="Proxima Nova" w:hAnsi="Proxima Nova"/>
                <w:b/>
                <w:bCs/>
              </w:rPr>
              <w:t xml:space="preserve">- </w:t>
            </w:r>
            <w:r>
              <w:t>20-25 мин</w:t>
            </w:r>
          </w:p>
          <w:p w:rsidR="004954F9" w:rsidRDefault="004954F9" w:rsidP="00153C0A">
            <w:pPr>
              <w:pStyle w:val="2"/>
            </w:pPr>
            <w:r>
              <w:rPr>
                <w:rFonts w:ascii="Proxima Nova" w:hAnsi="Proxima Nova"/>
                <w:b/>
                <w:bCs/>
              </w:rPr>
              <w:t xml:space="preserve">1 </w:t>
            </w:r>
            <w:r w:rsidRPr="004954F9">
              <w:rPr>
                <w:rFonts w:ascii="Proxima Nova" w:hAnsi="Proxima Nova"/>
                <w:b/>
                <w:bCs/>
              </w:rPr>
              <w:t xml:space="preserve">- </w:t>
            </w:r>
            <w:r>
              <w:t>25-30 мин</w:t>
            </w:r>
          </w:p>
          <w:p w:rsidR="004954F9" w:rsidRDefault="004954F9" w:rsidP="00153C0A">
            <w:pPr>
              <w:pStyle w:val="2"/>
            </w:pPr>
            <w:r>
              <w:rPr>
                <w:rFonts w:ascii="Proxima Nova" w:hAnsi="Proxima Nova"/>
                <w:b/>
                <w:bCs/>
              </w:rPr>
              <w:t xml:space="preserve">0 </w:t>
            </w:r>
            <w:r w:rsidRPr="004954F9">
              <w:rPr>
                <w:rFonts w:ascii="Proxima Nova" w:hAnsi="Proxima Nova"/>
                <w:b/>
                <w:bCs/>
              </w:rPr>
              <w:t xml:space="preserve">- </w:t>
            </w:r>
            <w:r>
              <w:t>более 30 мин = остановка времени!</w:t>
            </w:r>
          </w:p>
        </w:tc>
      </w:tr>
      <w:tr w:rsidR="004954F9" w:rsidRPr="004954F9" w:rsidTr="00153C0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6"/>
        </w:trPr>
        <w:tc>
          <w:tcPr>
            <w:tcW w:w="4145" w:type="dxa"/>
            <w:tcBorders>
              <w:top w:val="single" w:sz="4" w:space="0" w:color="5B5B5B"/>
              <w:left w:val="single" w:sz="4" w:space="0" w:color="5E5F5F"/>
              <w:bottom w:val="single" w:sz="4" w:space="0" w:color="5B5B5B"/>
              <w:right w:val="single" w:sz="4" w:space="0" w:color="5B5B5B"/>
            </w:tcBorders>
            <w:shd w:val="clear" w:color="auto" w:fill="EFEF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54F9" w:rsidRDefault="004954F9" w:rsidP="00153C0A">
            <w:pPr>
              <w:pStyle w:val="2"/>
            </w:pPr>
            <w:r>
              <w:rPr>
                <w:rFonts w:eastAsia="Arial Unicode MS" w:cs="Arial Unicode MS"/>
              </w:rPr>
              <w:t>Работа с инструментами</w:t>
            </w:r>
          </w:p>
        </w:tc>
        <w:tc>
          <w:tcPr>
            <w:tcW w:w="4145" w:type="dxa"/>
            <w:tcBorders>
              <w:top w:val="single" w:sz="4" w:space="0" w:color="5B5B5B"/>
              <w:left w:val="single" w:sz="4" w:space="0" w:color="5B5B5B"/>
              <w:bottom w:val="single" w:sz="4" w:space="0" w:color="5B5B5B"/>
              <w:right w:val="single" w:sz="4" w:space="0" w:color="5E5F5F"/>
            </w:tcBorders>
            <w:shd w:val="clear" w:color="auto" w:fill="EFEF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54F9" w:rsidRDefault="004954F9" w:rsidP="00153C0A">
            <w:pPr>
              <w:pStyle w:val="a4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40" w:lineRule="auto"/>
              <w:ind w:left="348" w:hanging="348"/>
              <w:rPr>
                <w:rFonts w:ascii="Calibri" w:eastAsia="Calibri" w:hAnsi="Calibri" w:cs="Calibri"/>
                <w:sz w:val="20"/>
                <w:szCs w:val="20"/>
                <w:u w:color="000000"/>
                <w:shd w:val="clear" w:color="auto" w:fill="FFFFFF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u w:color="000000"/>
                <w:shd w:val="clear" w:color="auto" w:fill="FFFFFF"/>
              </w:rPr>
              <w:t>2</w:t>
            </w:r>
            <w:r>
              <w:rPr>
                <w:rFonts w:ascii="Calibri" w:hAnsi="Calibri"/>
                <w:sz w:val="20"/>
                <w:szCs w:val="20"/>
                <w:u w:color="000000"/>
                <w:shd w:val="clear" w:color="auto" w:fill="FFFFFF"/>
              </w:rPr>
              <w:t xml:space="preserve"> - Полное соблюдение принципов аккуратной, безопасной и эффективной работы с инструментами</w:t>
            </w:r>
          </w:p>
          <w:p w:rsidR="004954F9" w:rsidRDefault="004954F9" w:rsidP="00153C0A">
            <w:pPr>
              <w:pStyle w:val="a4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40" w:lineRule="auto"/>
              <w:ind w:left="348" w:hanging="348"/>
              <w:rPr>
                <w:rFonts w:ascii="Calibri" w:eastAsia="Calibri" w:hAnsi="Calibri" w:cs="Calibri"/>
                <w:sz w:val="20"/>
                <w:szCs w:val="20"/>
                <w:u w:color="000000"/>
                <w:shd w:val="clear" w:color="auto" w:fill="FFFFFF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u w:color="000000"/>
                <w:shd w:val="clear" w:color="auto" w:fill="FFFFFF"/>
              </w:rPr>
              <w:t>1</w:t>
            </w:r>
            <w:r>
              <w:rPr>
                <w:rFonts w:ascii="Calibri" w:hAnsi="Calibri"/>
                <w:sz w:val="20"/>
                <w:szCs w:val="20"/>
                <w:u w:color="000000"/>
                <w:shd w:val="clear" w:color="auto" w:fill="FFFFFF"/>
              </w:rPr>
              <w:t xml:space="preserve"> - Неполное соблюдение принципов работы с инструментами (неправильное положение инструмента в руке, более 1 инструмента в руке, потенциально опасные манипуляции инструментами и иглой, способные травмировать ткани или члена Бригады, действие инструментом или оставление иглы вне поля зрения, чрезмерно размашистые движения инструментом)</w:t>
            </w:r>
          </w:p>
          <w:p w:rsidR="004954F9" w:rsidRDefault="004954F9" w:rsidP="00153C0A">
            <w:pPr>
              <w:pStyle w:val="a4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40" w:lineRule="auto"/>
              <w:ind w:left="348" w:hanging="348"/>
            </w:pPr>
            <w:r>
              <w:rPr>
                <w:rFonts w:ascii="Calibri" w:hAnsi="Calibri"/>
                <w:b/>
                <w:bCs/>
                <w:sz w:val="20"/>
                <w:szCs w:val="20"/>
                <w:u w:color="000000"/>
                <w:shd w:val="clear" w:color="auto" w:fill="FFFFFF"/>
              </w:rPr>
              <w:t xml:space="preserve">0 - </w:t>
            </w:r>
            <w:r>
              <w:rPr>
                <w:rFonts w:ascii="Calibri" w:hAnsi="Calibri"/>
                <w:sz w:val="20"/>
                <w:szCs w:val="20"/>
                <w:u w:color="000000"/>
                <w:shd w:val="clear" w:color="auto" w:fill="FFFFFF"/>
              </w:rPr>
              <w:t xml:space="preserve">Грубые нарушения </w:t>
            </w:r>
            <w:proofErr w:type="spellStart"/>
            <w:r>
              <w:rPr>
                <w:rFonts w:ascii="Calibri" w:hAnsi="Calibri"/>
                <w:sz w:val="20"/>
                <w:szCs w:val="20"/>
                <w:u w:color="000000"/>
                <w:shd w:val="clear" w:color="auto" w:fill="FFFFFF"/>
              </w:rPr>
              <w:t>безопастности</w:t>
            </w:r>
            <w:proofErr w:type="spellEnd"/>
            <w:r>
              <w:rPr>
                <w:rFonts w:ascii="Calibri" w:hAnsi="Calibri"/>
                <w:sz w:val="20"/>
                <w:szCs w:val="20"/>
                <w:u w:color="000000"/>
                <w:shd w:val="clear" w:color="auto" w:fill="FFFFFF"/>
              </w:rPr>
              <w:t xml:space="preserve"> работы, травмирующие ткани или члена бригады</w:t>
            </w:r>
          </w:p>
        </w:tc>
      </w:tr>
      <w:tr w:rsidR="004954F9" w:rsidRPr="004954F9" w:rsidTr="00153C0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/>
        </w:trPr>
        <w:tc>
          <w:tcPr>
            <w:tcW w:w="4145" w:type="dxa"/>
            <w:tcBorders>
              <w:top w:val="single" w:sz="4" w:space="0" w:color="5B5B5B"/>
              <w:left w:val="single" w:sz="4" w:space="0" w:color="5E5F5F"/>
              <w:bottom w:val="single" w:sz="4" w:space="0" w:color="5B5B5B"/>
              <w:right w:val="single" w:sz="4" w:space="0" w:color="5B5B5B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54F9" w:rsidRDefault="004954F9" w:rsidP="00153C0A">
            <w:pPr>
              <w:pStyle w:val="a4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40" w:lineRule="auto"/>
            </w:pPr>
            <w:r>
              <w:rPr>
                <w:rFonts w:ascii="Calibri" w:hAnsi="Calibri"/>
                <w:color w:val="404040"/>
                <w:sz w:val="20"/>
                <w:szCs w:val="20"/>
                <w:u w:color="404040"/>
                <w:shd w:val="clear" w:color="auto" w:fill="FFFFFF"/>
              </w:rPr>
              <w:t>Слаженность работы бригады: правильная работа хирурга и ассистента (натяжение нити и пр.)</w:t>
            </w:r>
          </w:p>
        </w:tc>
        <w:tc>
          <w:tcPr>
            <w:tcW w:w="4145" w:type="dxa"/>
            <w:tcBorders>
              <w:top w:val="single" w:sz="4" w:space="0" w:color="5B5B5B"/>
              <w:left w:val="single" w:sz="4" w:space="0" w:color="5B5B5B"/>
              <w:bottom w:val="single" w:sz="4" w:space="0" w:color="5B5B5B"/>
              <w:right w:val="single" w:sz="4" w:space="0" w:color="5E5F5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54F9" w:rsidRDefault="004954F9" w:rsidP="00153C0A">
            <w:pPr>
              <w:pStyle w:val="a4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40" w:lineRule="auto"/>
              <w:ind w:left="348" w:hanging="348"/>
              <w:rPr>
                <w:rFonts w:ascii="Calibri" w:eastAsia="Calibri" w:hAnsi="Calibri" w:cs="Calibri"/>
                <w:color w:val="404040"/>
                <w:sz w:val="20"/>
                <w:szCs w:val="20"/>
                <w:u w:color="404040"/>
                <w:shd w:val="clear" w:color="auto" w:fill="FFFFFF"/>
              </w:rPr>
            </w:pPr>
            <w:r>
              <w:rPr>
                <w:rFonts w:ascii="Calibri" w:hAnsi="Calibri"/>
                <w:b/>
                <w:bCs/>
                <w:color w:val="404040"/>
                <w:sz w:val="20"/>
                <w:szCs w:val="20"/>
                <w:u w:color="404040"/>
                <w:shd w:val="clear" w:color="auto" w:fill="FFFFFF"/>
              </w:rPr>
              <w:t>2</w:t>
            </w:r>
            <w:r>
              <w:rPr>
                <w:rFonts w:ascii="Calibri" w:hAnsi="Calibri"/>
                <w:color w:val="404040"/>
                <w:sz w:val="20"/>
                <w:szCs w:val="20"/>
                <w:u w:color="404040"/>
                <w:shd w:val="clear" w:color="auto" w:fill="FFFFFF"/>
              </w:rPr>
              <w:t>– Полная слаженность</w:t>
            </w:r>
          </w:p>
          <w:p w:rsidR="004954F9" w:rsidRDefault="004954F9" w:rsidP="00153C0A">
            <w:pPr>
              <w:pStyle w:val="a4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40" w:lineRule="auto"/>
              <w:ind w:left="348" w:hanging="348"/>
            </w:pPr>
            <w:r>
              <w:rPr>
                <w:rFonts w:ascii="Calibri" w:hAnsi="Calibri"/>
                <w:b/>
                <w:bCs/>
                <w:color w:val="404040"/>
                <w:sz w:val="20"/>
                <w:szCs w:val="20"/>
                <w:u w:color="404040"/>
                <w:shd w:val="clear" w:color="auto" w:fill="FFFFFF"/>
              </w:rPr>
              <w:t xml:space="preserve">1 </w:t>
            </w:r>
            <w:r>
              <w:rPr>
                <w:rFonts w:ascii="Calibri" w:hAnsi="Calibri"/>
                <w:color w:val="404040"/>
                <w:sz w:val="20"/>
                <w:szCs w:val="20"/>
                <w:u w:color="404040"/>
                <w:shd w:val="clear" w:color="auto" w:fill="FFFFFF"/>
              </w:rPr>
              <w:t xml:space="preserve">– Сложность в коммуникации </w:t>
            </w:r>
          </w:p>
        </w:tc>
      </w:tr>
      <w:tr w:rsidR="004954F9" w:rsidRPr="004954F9" w:rsidTr="00153C0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6"/>
        </w:trPr>
        <w:tc>
          <w:tcPr>
            <w:tcW w:w="4145" w:type="dxa"/>
            <w:tcBorders>
              <w:top w:val="single" w:sz="4" w:space="0" w:color="5B5B5B"/>
              <w:left w:val="single" w:sz="4" w:space="0" w:color="5E5F5F"/>
              <w:bottom w:val="single" w:sz="4" w:space="0" w:color="5B5B5B"/>
              <w:right w:val="single" w:sz="4" w:space="0" w:color="5B5B5B"/>
            </w:tcBorders>
            <w:shd w:val="clear" w:color="auto" w:fill="EFEF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54F9" w:rsidRDefault="004954F9" w:rsidP="00153C0A">
            <w:pPr>
              <w:pStyle w:val="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lastRenderedPageBreak/>
              <w:t xml:space="preserve">Эстетичность: </w:t>
            </w:r>
          </w:p>
          <w:p w:rsidR="004954F9" w:rsidRDefault="004954F9" w:rsidP="00153C0A">
            <w:pPr>
              <w:pStyle w:val="2"/>
              <w:rPr>
                <w:rFonts w:ascii="Calibri" w:eastAsia="Calibri" w:hAnsi="Calibri" w:cs="Calibri"/>
              </w:rPr>
            </w:pPr>
            <w:r w:rsidRPr="004954F9">
              <w:rPr>
                <w:rFonts w:ascii="Calibri" w:hAnsi="Calibri"/>
              </w:rPr>
              <w:t xml:space="preserve">* </w:t>
            </w:r>
            <w:r>
              <w:rPr>
                <w:rFonts w:ascii="Calibri" w:hAnsi="Calibri"/>
              </w:rPr>
              <w:t>Соблюдение шага стежков</w:t>
            </w:r>
          </w:p>
          <w:p w:rsidR="004954F9" w:rsidRDefault="004954F9" w:rsidP="00153C0A">
            <w:pPr>
              <w:pStyle w:val="2"/>
              <w:rPr>
                <w:rFonts w:ascii="Calibri" w:eastAsia="Calibri" w:hAnsi="Calibri" w:cs="Calibri"/>
              </w:rPr>
            </w:pPr>
            <w:r w:rsidRPr="004954F9">
              <w:rPr>
                <w:rFonts w:ascii="Calibri" w:hAnsi="Calibri"/>
              </w:rPr>
              <w:t xml:space="preserve">* </w:t>
            </w:r>
            <w:r>
              <w:rPr>
                <w:rFonts w:ascii="Calibri" w:hAnsi="Calibri"/>
              </w:rPr>
              <w:t>Одинаковое направление стежков</w:t>
            </w:r>
          </w:p>
          <w:p w:rsidR="004954F9" w:rsidRDefault="004954F9" w:rsidP="00153C0A">
            <w:pPr>
              <w:pStyle w:val="2"/>
              <w:rPr>
                <w:rFonts w:ascii="Calibri" w:eastAsia="Calibri" w:hAnsi="Calibri" w:cs="Calibri"/>
              </w:rPr>
            </w:pPr>
            <w:r w:rsidRPr="004954F9">
              <w:rPr>
                <w:rFonts w:ascii="Calibri" w:hAnsi="Calibri"/>
              </w:rPr>
              <w:t xml:space="preserve">* </w:t>
            </w:r>
            <w:r>
              <w:rPr>
                <w:rFonts w:ascii="Calibri" w:hAnsi="Calibri"/>
              </w:rPr>
              <w:t>Отсутствие перекреста шовного материала</w:t>
            </w:r>
          </w:p>
          <w:p w:rsidR="004954F9" w:rsidRDefault="004954F9" w:rsidP="00153C0A">
            <w:pPr>
              <w:pStyle w:val="2"/>
            </w:pPr>
            <w:r w:rsidRPr="004954F9">
              <w:rPr>
                <w:rFonts w:ascii="Calibri" w:hAnsi="Calibri"/>
              </w:rPr>
              <w:t xml:space="preserve">* </w:t>
            </w:r>
            <w:r>
              <w:rPr>
                <w:rFonts w:ascii="Calibri" w:hAnsi="Calibri"/>
              </w:rPr>
              <w:t xml:space="preserve">Одинаковое расстояние </w:t>
            </w:r>
            <w:proofErr w:type="spellStart"/>
            <w:r>
              <w:rPr>
                <w:rFonts w:ascii="Calibri" w:hAnsi="Calibri"/>
              </w:rPr>
              <w:t>вкола</w:t>
            </w:r>
            <w:proofErr w:type="spellEnd"/>
            <w:r>
              <w:rPr>
                <w:rFonts w:ascii="Calibri" w:hAnsi="Calibri"/>
              </w:rPr>
              <w:t xml:space="preserve"> иглы от разреза аорты</w:t>
            </w:r>
          </w:p>
        </w:tc>
        <w:tc>
          <w:tcPr>
            <w:tcW w:w="4145" w:type="dxa"/>
            <w:tcBorders>
              <w:top w:val="single" w:sz="4" w:space="0" w:color="5B5B5B"/>
              <w:left w:val="single" w:sz="4" w:space="0" w:color="5B5B5B"/>
              <w:bottom w:val="single" w:sz="4" w:space="0" w:color="5B5B5B"/>
              <w:right w:val="single" w:sz="4" w:space="0" w:color="5E5F5F"/>
            </w:tcBorders>
            <w:shd w:val="clear" w:color="auto" w:fill="EFEF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54F9" w:rsidRDefault="004954F9" w:rsidP="00153C0A">
            <w:pPr>
              <w:pStyle w:val="a4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40" w:lineRule="auto"/>
              <w:ind w:left="348" w:hanging="348"/>
              <w:rPr>
                <w:rFonts w:ascii="Calibri" w:eastAsia="Calibri" w:hAnsi="Calibri" w:cs="Calibri"/>
                <w:sz w:val="20"/>
                <w:szCs w:val="20"/>
                <w:u w:color="000000"/>
                <w:shd w:val="clear" w:color="auto" w:fill="FFFFFF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u w:color="000000"/>
                <w:shd w:val="clear" w:color="auto" w:fill="FFFFFF"/>
              </w:rPr>
              <w:t>4</w:t>
            </w:r>
            <w:r>
              <w:rPr>
                <w:rFonts w:ascii="Calibri" w:hAnsi="Calibri"/>
                <w:sz w:val="20"/>
                <w:szCs w:val="20"/>
                <w:u w:color="000000"/>
                <w:shd w:val="clear" w:color="auto" w:fill="FFFFFF"/>
              </w:rPr>
              <w:t>– Все критерии соблюдены</w:t>
            </w:r>
          </w:p>
          <w:p w:rsidR="004954F9" w:rsidRDefault="004954F9" w:rsidP="00153C0A">
            <w:pPr>
              <w:pStyle w:val="a4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40" w:lineRule="auto"/>
              <w:ind w:left="348" w:hanging="348"/>
            </w:pPr>
            <w:r>
              <w:rPr>
                <w:rFonts w:ascii="Calibri" w:hAnsi="Calibri"/>
                <w:sz w:val="20"/>
                <w:szCs w:val="20"/>
                <w:u w:color="000000"/>
              </w:rPr>
              <w:t xml:space="preserve">      </w:t>
            </w:r>
            <w:r>
              <w:rPr>
                <w:rFonts w:ascii="Calibri" w:hAnsi="Calibri"/>
                <w:sz w:val="20"/>
                <w:szCs w:val="20"/>
                <w:u w:color="000000"/>
                <w:shd w:val="clear" w:color="auto" w:fill="FFFFFF"/>
              </w:rPr>
              <w:t>Минус балл за каждый не соблюдённый критерий</w:t>
            </w:r>
          </w:p>
        </w:tc>
      </w:tr>
      <w:tr w:rsidR="004954F9" w:rsidRPr="004954F9" w:rsidTr="00153C0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/>
        </w:trPr>
        <w:tc>
          <w:tcPr>
            <w:tcW w:w="4145" w:type="dxa"/>
            <w:tcBorders>
              <w:top w:val="single" w:sz="4" w:space="0" w:color="5B5B5B"/>
              <w:left w:val="single" w:sz="4" w:space="0" w:color="5E5F5F"/>
              <w:bottom w:val="single" w:sz="4" w:space="0" w:color="5B5B5B"/>
              <w:right w:val="single" w:sz="4" w:space="0" w:color="5B5B5B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54F9" w:rsidRDefault="004954F9" w:rsidP="00153C0A">
            <w:pPr>
              <w:pStyle w:val="2"/>
            </w:pPr>
            <w:r>
              <w:rPr>
                <w:rFonts w:eastAsia="Arial Unicode MS" w:cs="Arial Unicode MS"/>
              </w:rPr>
              <w:t>Деформация анастомоза</w:t>
            </w:r>
          </w:p>
        </w:tc>
        <w:tc>
          <w:tcPr>
            <w:tcW w:w="4145" w:type="dxa"/>
            <w:tcBorders>
              <w:top w:val="single" w:sz="4" w:space="0" w:color="5B5B5B"/>
              <w:left w:val="single" w:sz="4" w:space="0" w:color="5B5B5B"/>
              <w:bottom w:val="single" w:sz="4" w:space="0" w:color="5B5B5B"/>
              <w:right w:val="single" w:sz="4" w:space="0" w:color="5E5F5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54F9" w:rsidRDefault="004954F9" w:rsidP="00153C0A">
            <w:pPr>
              <w:pStyle w:val="a4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40" w:lineRule="auto"/>
              <w:ind w:left="348" w:hanging="348"/>
              <w:rPr>
                <w:rFonts w:ascii="Calibri" w:eastAsia="Calibri" w:hAnsi="Calibri" w:cs="Calibri"/>
                <w:color w:val="404040"/>
                <w:sz w:val="20"/>
                <w:szCs w:val="20"/>
                <w:u w:color="404040"/>
                <w:shd w:val="clear" w:color="auto" w:fill="FFFFFF"/>
              </w:rPr>
            </w:pPr>
            <w:r>
              <w:rPr>
                <w:rFonts w:ascii="Calibri" w:hAnsi="Calibri"/>
                <w:b/>
                <w:bCs/>
                <w:color w:val="404040"/>
                <w:sz w:val="20"/>
                <w:szCs w:val="20"/>
                <w:u w:color="404040"/>
                <w:shd w:val="clear" w:color="auto" w:fill="FFFFFF"/>
              </w:rPr>
              <w:t>2</w:t>
            </w:r>
            <w:r>
              <w:rPr>
                <w:rFonts w:ascii="Calibri" w:hAnsi="Calibri"/>
                <w:color w:val="404040"/>
                <w:sz w:val="20"/>
                <w:szCs w:val="20"/>
                <w:u w:color="404040"/>
                <w:shd w:val="clear" w:color="auto" w:fill="FFFFFF"/>
              </w:rPr>
              <w:t xml:space="preserve"> – Нет деформации</w:t>
            </w:r>
          </w:p>
          <w:p w:rsidR="004954F9" w:rsidRDefault="004954F9" w:rsidP="00153C0A">
            <w:pPr>
              <w:pStyle w:val="a4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40" w:lineRule="auto"/>
              <w:ind w:left="348" w:hanging="348"/>
              <w:rPr>
                <w:rFonts w:ascii="Calibri" w:eastAsia="Calibri" w:hAnsi="Calibri" w:cs="Calibri"/>
                <w:color w:val="404040"/>
                <w:sz w:val="20"/>
                <w:szCs w:val="20"/>
                <w:u w:color="404040"/>
                <w:shd w:val="clear" w:color="auto" w:fill="FFFFFF"/>
              </w:rPr>
            </w:pPr>
            <w:r>
              <w:rPr>
                <w:rFonts w:ascii="Calibri" w:hAnsi="Calibri"/>
                <w:b/>
                <w:bCs/>
                <w:color w:val="404040"/>
                <w:sz w:val="20"/>
                <w:szCs w:val="20"/>
                <w:u w:color="404040"/>
                <w:shd w:val="clear" w:color="auto" w:fill="FFFFFF"/>
              </w:rPr>
              <w:t>1</w:t>
            </w:r>
            <w:r>
              <w:rPr>
                <w:rFonts w:ascii="Calibri" w:hAnsi="Calibri"/>
                <w:color w:val="404040"/>
                <w:sz w:val="20"/>
                <w:szCs w:val="20"/>
                <w:u w:color="404040"/>
                <w:shd w:val="clear" w:color="auto" w:fill="FFFFFF"/>
              </w:rPr>
              <w:t xml:space="preserve"> – Небольшая деформация сосуда</w:t>
            </w:r>
          </w:p>
          <w:p w:rsidR="004954F9" w:rsidRDefault="004954F9" w:rsidP="00153C0A">
            <w:pPr>
              <w:pStyle w:val="a4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40" w:lineRule="auto"/>
              <w:ind w:left="348" w:hanging="348"/>
            </w:pPr>
            <w:r>
              <w:rPr>
                <w:rFonts w:ascii="Calibri" w:hAnsi="Calibri"/>
                <w:b/>
                <w:bCs/>
                <w:color w:val="404040"/>
                <w:sz w:val="20"/>
                <w:szCs w:val="20"/>
                <w:u w:color="404040"/>
                <w:shd w:val="clear" w:color="auto" w:fill="FFFFFF"/>
              </w:rPr>
              <w:t>0</w:t>
            </w:r>
            <w:r>
              <w:rPr>
                <w:rFonts w:ascii="Calibri" w:hAnsi="Calibri"/>
                <w:color w:val="404040"/>
                <w:sz w:val="20"/>
                <w:szCs w:val="20"/>
                <w:u w:color="404040"/>
                <w:shd w:val="clear" w:color="auto" w:fill="FFFFFF"/>
              </w:rPr>
              <w:t xml:space="preserve"> – Грубая деформация в зоне анастомоза</w:t>
            </w:r>
          </w:p>
        </w:tc>
      </w:tr>
      <w:tr w:rsidR="004954F9" w:rsidTr="00153C0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6"/>
        </w:trPr>
        <w:tc>
          <w:tcPr>
            <w:tcW w:w="4145" w:type="dxa"/>
            <w:tcBorders>
              <w:top w:val="single" w:sz="4" w:space="0" w:color="5B5B5B"/>
              <w:left w:val="single" w:sz="4" w:space="0" w:color="5E5F5F"/>
              <w:bottom w:val="single" w:sz="4" w:space="0" w:color="5B5B5B"/>
              <w:right w:val="single" w:sz="4" w:space="0" w:color="5B5B5B"/>
            </w:tcBorders>
            <w:shd w:val="clear" w:color="auto" w:fill="EFEF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54F9" w:rsidRDefault="004954F9" w:rsidP="00153C0A">
            <w:pPr>
              <w:pStyle w:val="2"/>
            </w:pPr>
            <w:r>
              <w:rPr>
                <w:rFonts w:eastAsia="Arial Unicode MS" w:cs="Arial Unicode MS"/>
              </w:rPr>
              <w:t>Герметичность анастомоза</w:t>
            </w:r>
          </w:p>
          <w:p w:rsidR="004954F9" w:rsidRDefault="004954F9" w:rsidP="00153C0A">
            <w:pPr>
              <w:pStyle w:val="2"/>
            </w:pPr>
            <w:r>
              <w:rPr>
                <w:rFonts w:eastAsia="Arial Unicode MS" w:cs="Arial Unicode MS"/>
              </w:rPr>
              <w:t>(Проверяется путем введения иглы в просвет сосуда и нагнетанием воды шприцем под давлением)</w:t>
            </w:r>
          </w:p>
        </w:tc>
        <w:tc>
          <w:tcPr>
            <w:tcW w:w="4145" w:type="dxa"/>
            <w:tcBorders>
              <w:top w:val="single" w:sz="4" w:space="0" w:color="5B5B5B"/>
              <w:left w:val="single" w:sz="4" w:space="0" w:color="5B5B5B"/>
              <w:bottom w:val="single" w:sz="4" w:space="0" w:color="5B5B5B"/>
              <w:right w:val="single" w:sz="4" w:space="0" w:color="5E5F5F"/>
            </w:tcBorders>
            <w:shd w:val="clear" w:color="auto" w:fill="EFEF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54F9" w:rsidRDefault="004954F9" w:rsidP="00153C0A">
            <w:pPr>
              <w:pStyle w:val="a4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40" w:lineRule="auto"/>
              <w:ind w:left="348" w:hanging="348"/>
              <w:rPr>
                <w:rFonts w:ascii="Calibri" w:eastAsia="Calibri" w:hAnsi="Calibri" w:cs="Calibri"/>
                <w:sz w:val="20"/>
                <w:szCs w:val="20"/>
                <w:u w:color="000000"/>
                <w:shd w:val="clear" w:color="auto" w:fill="FFFFFF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u w:color="000000"/>
                <w:shd w:val="clear" w:color="auto" w:fill="FFFFFF"/>
              </w:rPr>
              <w:t>3</w:t>
            </w:r>
            <w:r>
              <w:rPr>
                <w:rFonts w:ascii="Calibri" w:hAnsi="Calibri"/>
                <w:sz w:val="20"/>
                <w:szCs w:val="20"/>
                <w:u w:color="000000"/>
                <w:shd w:val="clear" w:color="auto" w:fill="FFFFFF"/>
              </w:rPr>
              <w:t xml:space="preserve"> – Отсутствие просачивания воды</w:t>
            </w:r>
          </w:p>
          <w:p w:rsidR="004954F9" w:rsidRDefault="004954F9" w:rsidP="00153C0A">
            <w:pPr>
              <w:pStyle w:val="a4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40" w:lineRule="auto"/>
              <w:ind w:left="348" w:hanging="348"/>
              <w:rPr>
                <w:rFonts w:ascii="Calibri" w:eastAsia="Calibri" w:hAnsi="Calibri" w:cs="Calibri"/>
                <w:sz w:val="20"/>
                <w:szCs w:val="20"/>
                <w:u w:color="000000"/>
                <w:shd w:val="clear" w:color="auto" w:fill="FFFFFF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u w:color="000000"/>
                <w:shd w:val="clear" w:color="auto" w:fill="FFFFFF"/>
              </w:rPr>
              <w:t>2</w:t>
            </w:r>
            <w:r>
              <w:rPr>
                <w:rFonts w:ascii="Calibri" w:hAnsi="Calibri"/>
                <w:sz w:val="20"/>
                <w:szCs w:val="20"/>
                <w:u w:color="000000"/>
                <w:shd w:val="clear" w:color="auto" w:fill="FFFFFF"/>
              </w:rPr>
              <w:t xml:space="preserve"> – Небольшое просачивание в 1-2 зонах анастомоза</w:t>
            </w:r>
          </w:p>
          <w:p w:rsidR="004954F9" w:rsidRDefault="004954F9" w:rsidP="00153C0A">
            <w:pPr>
              <w:pStyle w:val="a4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40" w:lineRule="auto"/>
              <w:ind w:left="348" w:hanging="348"/>
              <w:rPr>
                <w:rFonts w:ascii="Calibri" w:eastAsia="Calibri" w:hAnsi="Calibri" w:cs="Calibri"/>
                <w:sz w:val="20"/>
                <w:szCs w:val="20"/>
                <w:u w:color="000000"/>
                <w:shd w:val="clear" w:color="auto" w:fill="FFFFFF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u w:color="000000"/>
                <w:shd w:val="clear" w:color="auto" w:fill="FFFFFF"/>
              </w:rPr>
              <w:t>1</w:t>
            </w:r>
            <w:r>
              <w:rPr>
                <w:rFonts w:ascii="Calibri" w:hAnsi="Calibri"/>
                <w:sz w:val="20"/>
                <w:szCs w:val="20"/>
                <w:u w:color="000000"/>
                <w:shd w:val="clear" w:color="auto" w:fill="FFFFFF"/>
              </w:rPr>
              <w:t xml:space="preserve"> – Небольшие просачивание в 2 и более зонах</w:t>
            </w:r>
          </w:p>
          <w:p w:rsidR="004954F9" w:rsidRDefault="004954F9" w:rsidP="00153C0A">
            <w:pPr>
              <w:pStyle w:val="a4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40" w:lineRule="auto"/>
              <w:ind w:left="348" w:hanging="348"/>
            </w:pPr>
            <w:r>
              <w:rPr>
                <w:rFonts w:ascii="Calibri" w:hAnsi="Calibri"/>
                <w:b/>
                <w:bCs/>
                <w:sz w:val="20"/>
                <w:szCs w:val="20"/>
                <w:u w:color="000000"/>
                <w:shd w:val="clear" w:color="auto" w:fill="FFFFFF"/>
              </w:rPr>
              <w:t xml:space="preserve">0 </w:t>
            </w:r>
            <w:r>
              <w:rPr>
                <w:rFonts w:ascii="Calibri" w:hAnsi="Calibri"/>
                <w:sz w:val="20"/>
                <w:szCs w:val="20"/>
                <w:u w:color="000000"/>
                <w:shd w:val="clear" w:color="auto" w:fill="FFFFFF"/>
              </w:rPr>
              <w:t>- Струйное просачивание</w:t>
            </w:r>
          </w:p>
        </w:tc>
      </w:tr>
      <w:tr w:rsidR="004954F9" w:rsidTr="00153C0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4145" w:type="dxa"/>
            <w:tcBorders>
              <w:top w:val="single" w:sz="4" w:space="0" w:color="5B5B5B"/>
              <w:left w:val="single" w:sz="4" w:space="0" w:color="5E5F5F"/>
              <w:bottom w:val="single" w:sz="4" w:space="0" w:color="5E5F5F"/>
              <w:right w:val="single" w:sz="4" w:space="0" w:color="5B5B5B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54F9" w:rsidRDefault="004954F9" w:rsidP="00153C0A">
            <w:pPr>
              <w:pStyle w:val="2"/>
            </w:pPr>
            <w:r>
              <w:rPr>
                <w:rFonts w:eastAsia="Arial Unicode MS" w:cs="Arial Unicode MS"/>
              </w:rPr>
              <w:t>Максимальное количество баллов</w:t>
            </w:r>
          </w:p>
        </w:tc>
        <w:tc>
          <w:tcPr>
            <w:tcW w:w="4145" w:type="dxa"/>
            <w:tcBorders>
              <w:top w:val="single" w:sz="4" w:space="0" w:color="5B5B5B"/>
              <w:left w:val="single" w:sz="4" w:space="0" w:color="5B5B5B"/>
              <w:bottom w:val="single" w:sz="4" w:space="0" w:color="5E5F5F"/>
              <w:right w:val="single" w:sz="4" w:space="0" w:color="5E5F5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54F9" w:rsidRDefault="004954F9" w:rsidP="00153C0A">
            <w:pPr>
              <w:pStyle w:val="2"/>
              <w:jc w:val="center"/>
            </w:pPr>
            <w:r>
              <w:rPr>
                <w:rFonts w:ascii="Proxima Nova" w:hAnsi="Proxima Nova"/>
                <w:b/>
                <w:bCs/>
              </w:rPr>
              <w:t>16</w:t>
            </w:r>
          </w:p>
        </w:tc>
      </w:tr>
    </w:tbl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rPr>
          <w:rFonts w:ascii="Calibri" w:eastAsia="Calibri" w:hAnsi="Calibri" w:cs="Calibri"/>
          <w:u w:color="000000"/>
        </w:rPr>
      </w:pPr>
    </w:p>
    <w:p w:rsidR="004954F9" w:rsidRDefault="004954F9" w:rsidP="004954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rPr>
          <w:rFonts w:ascii="Calibri" w:eastAsia="Calibri" w:hAnsi="Calibri" w:cs="Calibri"/>
          <w:i/>
          <w:iCs/>
          <w:color w:val="EE0000"/>
          <w:u w:color="EE0000"/>
        </w:rPr>
      </w:pPr>
    </w:p>
    <w:p w:rsidR="00FC4844" w:rsidRDefault="00FC4844"/>
    <w:sectPr w:rsidR="00FC4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ela Text Regular">
    <w:altName w:val="Times New Roman"/>
    <w:charset w:val="00"/>
    <w:family w:val="roman"/>
    <w:pitch w:val="default"/>
  </w:font>
  <w:font w:name="Proxima Nova">
    <w:altName w:val="Times New Roman"/>
    <w:charset w:val="00"/>
    <w:family w:val="roman"/>
    <w:pitch w:val="default"/>
  </w:font>
  <w:font w:name="Proxima Nova Medium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F6523"/>
    <w:multiLevelType w:val="hybridMultilevel"/>
    <w:tmpl w:val="91D2B65A"/>
    <w:styleLink w:val="a"/>
    <w:lvl w:ilvl="0" w:tplc="10A27FD6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9E3AD8">
      <w:start w:val="1"/>
      <w:numFmt w:val="decimal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05E4900">
      <w:start w:val="1"/>
      <w:numFmt w:val="decimal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89C63E2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3E4E590">
      <w:start w:val="1"/>
      <w:numFmt w:val="decimal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F94F6FE">
      <w:start w:val="1"/>
      <w:numFmt w:val="decimal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</w:tabs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202CFE6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432F654">
      <w:start w:val="1"/>
      <w:numFmt w:val="decimal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B8CC178">
      <w:start w:val="1"/>
      <w:numFmt w:val="decimal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78AA688C"/>
    <w:multiLevelType w:val="hybridMultilevel"/>
    <w:tmpl w:val="91D2B65A"/>
    <w:numStyleLink w:val="a"/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4F9"/>
    <w:rsid w:val="004954F9"/>
    <w:rsid w:val="00FC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E5BAC2-3D79-4C84-857D-CDBBE1564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4954F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4954F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sid w:val="004954F9"/>
    <w:pPr>
      <w:pBdr>
        <w:top w:val="nil"/>
        <w:left w:val="nil"/>
        <w:bottom w:val="nil"/>
        <w:right w:val="nil"/>
        <w:between w:val="nil"/>
        <w:bar w:val="nil"/>
      </w:pBdr>
      <w:spacing w:after="0" w:line="216" w:lineRule="auto"/>
    </w:pPr>
    <w:rPr>
      <w:rFonts w:ascii="Canela Text Regular" w:eastAsia="Arial Unicode MS" w:hAnsi="Canela Text Regular" w:cs="Arial Unicode MS"/>
      <w:color w:val="000000"/>
      <w:sz w:val="24"/>
      <w:szCs w:val="24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numbering" w:customStyle="1" w:styleId="a">
    <w:name w:val="С числами"/>
    <w:rsid w:val="004954F9"/>
    <w:pPr>
      <w:numPr>
        <w:numId w:val="1"/>
      </w:numPr>
    </w:pPr>
  </w:style>
  <w:style w:type="paragraph" w:customStyle="1" w:styleId="1">
    <w:name w:val="Стиль таблицы 1"/>
    <w:rsid w:val="004954F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Proxima Nova" w:eastAsia="Proxima Nova" w:hAnsi="Proxima Nova" w:cs="Proxima Nova"/>
      <w:b/>
      <w:bCs/>
      <w:color w:val="000000"/>
      <w:sz w:val="20"/>
      <w:szCs w:val="2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customStyle="1" w:styleId="2">
    <w:name w:val="Стиль таблицы 2"/>
    <w:rsid w:val="004954F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Proxima Nova Medium" w:eastAsia="Proxima Nova Medium" w:hAnsi="Proxima Nova Medium" w:cs="Proxima Nova Medium"/>
      <w:color w:val="444444"/>
      <w:sz w:val="20"/>
      <w:szCs w:val="2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1174</Words>
  <Characters>6695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2026-08-20T12:19:00Z</dcterms:created>
  <dcterms:modified xsi:type="dcterms:W3CDTF">2026-08-20T12:20:00Z</dcterms:modified>
</cp:coreProperties>
</file>